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CA" w:rsidRPr="0002531E" w:rsidRDefault="001162CA" w:rsidP="00E420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120" w:after="0" w:line="288" w:lineRule="auto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02531E">
        <w:rPr>
          <w:rFonts w:eastAsia="Times New Roman" w:cstheme="minorHAnsi"/>
          <w:b/>
        </w:rPr>
        <w:t>ANEXO II.D) CERTIFICADO FEDERATIVO</w:t>
      </w:r>
    </w:p>
    <w:p w:rsidR="001162CA" w:rsidRPr="0002531E" w:rsidRDefault="001162CA" w:rsidP="00E420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120" w:after="0" w:line="288" w:lineRule="auto"/>
        <w:jc w:val="center"/>
        <w:rPr>
          <w:rFonts w:eastAsia="Times New Roman" w:cstheme="minorHAnsi"/>
          <w:b/>
        </w:rPr>
      </w:pPr>
      <w:r w:rsidRPr="0002531E">
        <w:rPr>
          <w:rFonts w:eastAsia="SimSun" w:cstheme="minorHAnsi"/>
          <w:b/>
          <w:lang w:eastAsia="zh-CN"/>
        </w:rPr>
        <w:t>Clubes participantes en competiciones regulares oficiales de deporte base organizadas por las federaciones deportivas para personas con discapacidad y federaciones de deportes tradicionales de la Región de Murcia</w:t>
      </w:r>
    </w:p>
    <w:p w:rsidR="001162CA" w:rsidRPr="0002531E" w:rsidRDefault="001162CA" w:rsidP="00E420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120" w:after="0" w:line="288" w:lineRule="auto"/>
        <w:jc w:val="center"/>
        <w:rPr>
          <w:rFonts w:eastAsia="Times New Roman" w:cstheme="minorHAnsi"/>
          <w:b/>
        </w:rPr>
      </w:pPr>
      <w:r w:rsidRPr="0002531E">
        <w:rPr>
          <w:rFonts w:eastAsia="Times New Roman" w:cstheme="minorHAnsi"/>
          <w:b/>
        </w:rPr>
        <w:t>Código de identificación del procedimiento de la CARM: 3468</w:t>
      </w:r>
    </w:p>
    <w:p w:rsidR="001162CA" w:rsidRPr="0002531E" w:rsidRDefault="001162CA" w:rsidP="00E420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120" w:after="0" w:line="288" w:lineRule="auto"/>
        <w:jc w:val="center"/>
        <w:rPr>
          <w:rFonts w:eastAsia="Times New Roman" w:cstheme="minorHAnsi"/>
          <w:b/>
          <w:lang w:eastAsia="es-ES"/>
        </w:rPr>
      </w:pPr>
      <w:r w:rsidRPr="0002531E">
        <w:rPr>
          <w:rFonts w:eastAsia="Times New Roman" w:cstheme="minorHAnsi"/>
          <w:b/>
        </w:rPr>
        <w:t>Teléfono de información: 968 362 000/12</w:t>
      </w:r>
    </w:p>
    <w:p w:rsidR="001162CA" w:rsidRPr="0002531E" w:rsidRDefault="001162CA" w:rsidP="00E42086">
      <w:pPr>
        <w:spacing w:before="120" w:after="0" w:line="288" w:lineRule="auto"/>
        <w:jc w:val="center"/>
        <w:rPr>
          <w:rFonts w:eastAsia="SimSun" w:cstheme="minorHAnsi"/>
          <w:b/>
          <w:lang w:eastAsia="zh-CN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283"/>
        <w:gridCol w:w="2488"/>
        <w:gridCol w:w="1124"/>
        <w:gridCol w:w="1138"/>
      </w:tblGrid>
      <w:tr w:rsidR="00D163A6" w:rsidRPr="0002531E" w:rsidTr="00D163A6">
        <w:tc>
          <w:tcPr>
            <w:tcW w:w="84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F412F" w:rsidRPr="0002531E" w:rsidRDefault="002E4AF5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eastAsia="SimSun" w:cstheme="minorHAnsi"/>
                <w:b/>
                <w:u w:val="single"/>
                <w:lang w:eastAsia="zh-CN"/>
              </w:rPr>
            </w:pPr>
            <w:r w:rsidRPr="0002531E">
              <w:rPr>
                <w:rFonts w:eastAsia="SimSun" w:cstheme="minorHAnsi"/>
                <w:b/>
                <w:lang w:eastAsia="zh-CN"/>
              </w:rPr>
              <w:t>DATOS DEL FIRMANTE</w:t>
            </w:r>
          </w:p>
        </w:tc>
      </w:tr>
      <w:tr w:rsidR="00D163A6" w:rsidRPr="0002531E" w:rsidTr="00D163A6">
        <w:tc>
          <w:tcPr>
            <w:tcW w:w="62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02531E" w:rsidRDefault="003F412F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  <w:lang w:eastAsia="zh-CN"/>
              </w:rPr>
            </w:pPr>
            <w:r w:rsidRPr="0002531E">
              <w:rPr>
                <w:rFonts w:eastAsia="SimSun" w:cstheme="minorHAnsi"/>
                <w:lang w:eastAsia="zh-CN"/>
              </w:rPr>
              <w:t>D/Dña.</w:t>
            </w:r>
          </w:p>
        </w:tc>
        <w:tc>
          <w:tcPr>
            <w:tcW w:w="2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02531E" w:rsidRDefault="003F412F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  <w:lang w:eastAsia="zh-CN"/>
              </w:rPr>
            </w:pPr>
            <w:r w:rsidRPr="0002531E">
              <w:rPr>
                <w:rFonts w:eastAsia="SimSun" w:cstheme="minorHAnsi"/>
                <w:lang w:eastAsia="zh-CN"/>
              </w:rPr>
              <w:t>N.I.F.:</w:t>
            </w:r>
          </w:p>
        </w:tc>
      </w:tr>
      <w:tr w:rsidR="00D163A6" w:rsidRPr="0002531E" w:rsidTr="00D163A6"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F412F" w:rsidRPr="0002531E" w:rsidRDefault="003F412F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  <w:lang w:eastAsia="zh-CN"/>
              </w:rPr>
            </w:pPr>
            <w:r w:rsidRPr="0002531E">
              <w:rPr>
                <w:rFonts w:eastAsia="SimSun" w:cstheme="minorHAnsi"/>
                <w:lang w:eastAsia="zh-CN"/>
              </w:rPr>
              <w:t xml:space="preserve">Secretario/Presidente de la Federación de                                                                       </w:t>
            </w:r>
            <w:proofErr w:type="spellStart"/>
            <w:r w:rsidRPr="0002531E">
              <w:rPr>
                <w:rFonts w:eastAsia="SimSun" w:cstheme="minorHAnsi"/>
                <w:lang w:eastAsia="zh-CN"/>
              </w:rPr>
              <w:t>de</w:t>
            </w:r>
            <w:proofErr w:type="spellEnd"/>
            <w:r w:rsidRPr="0002531E">
              <w:rPr>
                <w:rFonts w:eastAsia="SimSun" w:cstheme="minorHAnsi"/>
                <w:lang w:eastAsia="zh-CN"/>
              </w:rPr>
              <w:t xml:space="preserve"> la Región de Murcia</w:t>
            </w:r>
          </w:p>
        </w:tc>
      </w:tr>
      <w:tr w:rsidR="00D163A6" w:rsidRPr="0002531E" w:rsidTr="00D163A6">
        <w:tc>
          <w:tcPr>
            <w:tcW w:w="84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F412F" w:rsidRPr="0002531E" w:rsidRDefault="003F412F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eastAsia="SimSun" w:cstheme="minorHAnsi"/>
                <w:b/>
                <w:lang w:eastAsia="zh-CN"/>
              </w:rPr>
            </w:pPr>
            <w:r w:rsidRPr="0002531E">
              <w:rPr>
                <w:rFonts w:eastAsia="SimSun" w:cstheme="minorHAnsi"/>
                <w:b/>
                <w:lang w:eastAsia="zh-CN"/>
              </w:rPr>
              <w:t>C E R T I F I C A</w:t>
            </w:r>
          </w:p>
        </w:tc>
      </w:tr>
      <w:tr w:rsidR="00D163A6" w:rsidRPr="0002531E" w:rsidTr="00D163A6">
        <w:tc>
          <w:tcPr>
            <w:tcW w:w="84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F" w:rsidRPr="0002531E" w:rsidRDefault="003F412F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  <w:lang w:eastAsia="zh-CN"/>
              </w:rPr>
            </w:pPr>
            <w:r w:rsidRPr="0002531E">
              <w:rPr>
                <w:rFonts w:eastAsia="SimSun" w:cstheme="minorHAnsi"/>
                <w:lang w:eastAsia="zh-CN"/>
              </w:rPr>
              <w:t>Que el Club (nombre):</w:t>
            </w:r>
          </w:p>
        </w:tc>
      </w:tr>
      <w:tr w:rsidR="00D163A6" w:rsidRPr="0002531E" w:rsidTr="00D163A6"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2F" w:rsidRPr="0002531E" w:rsidRDefault="003F412F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eastAsia="SimSun" w:cstheme="minorHAnsi"/>
                <w:lang w:eastAsia="zh-CN"/>
              </w:rPr>
            </w:pPr>
            <w:r w:rsidRPr="0002531E">
              <w:rPr>
                <w:rFonts w:eastAsia="SimSun" w:cstheme="minorHAnsi"/>
                <w:lang w:eastAsia="zh-CN"/>
              </w:rPr>
              <w:t>Con C.I.F.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F" w:rsidRPr="0002531E" w:rsidRDefault="003F412F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  <w:lang w:eastAsia="zh-CN"/>
              </w:rPr>
            </w:pPr>
            <w:r w:rsidRPr="0002531E">
              <w:rPr>
                <w:rFonts w:eastAsia="SimSun" w:cstheme="minorHAnsi"/>
                <w:lang w:eastAsia="zh-CN"/>
              </w:rPr>
              <w:t xml:space="preserve">Nº de Registro Entidades Deportivas de la Región de Murcia: </w:t>
            </w:r>
          </w:p>
          <w:p w:rsidR="003F412F" w:rsidRPr="0002531E" w:rsidRDefault="003F412F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  <w:lang w:eastAsia="zh-CN"/>
              </w:rPr>
            </w:pPr>
          </w:p>
          <w:p w:rsidR="003F412F" w:rsidRPr="0002531E" w:rsidRDefault="003F412F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  <w:lang w:eastAsia="zh-CN"/>
              </w:rPr>
            </w:pPr>
            <w:r w:rsidRPr="0002531E">
              <w:rPr>
                <w:rFonts w:eastAsia="SimSun" w:cstheme="minorHAnsi"/>
                <w:lang w:eastAsia="zh-CN"/>
              </w:rPr>
              <w:t xml:space="preserve">Fecha de inscripción: </w:t>
            </w:r>
          </w:p>
        </w:tc>
      </w:tr>
      <w:tr w:rsidR="00D163A6" w:rsidRPr="0002531E" w:rsidTr="00D163A6"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02531E" w:rsidRDefault="003F412F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  <w:lang w:eastAsia="zh-CN"/>
              </w:rPr>
            </w:pPr>
            <w:r w:rsidRPr="0002531E">
              <w:rPr>
                <w:rFonts w:eastAsia="SimSun" w:cstheme="minorHAnsi"/>
                <w:lang w:eastAsia="zh-CN"/>
              </w:rPr>
              <w:t xml:space="preserve">tiene licencia en vigor durante </w:t>
            </w:r>
            <w:r w:rsidR="00240F69" w:rsidRPr="0002531E">
              <w:rPr>
                <w:rFonts w:eastAsia="SimSun" w:cstheme="minorHAnsi"/>
              </w:rPr>
              <w:t xml:space="preserve">la </w:t>
            </w:r>
            <w:r w:rsidR="00240F69" w:rsidRPr="0002531E">
              <w:rPr>
                <w:rFonts w:eastAsia="SimSun" w:cstheme="minorHAnsi"/>
                <w:lang w:eastAsia="zh-CN"/>
              </w:rPr>
              <w:t>temporada deportiva 2024/2025 o año deportivo 2025</w:t>
            </w:r>
            <w:r w:rsidRPr="0002531E">
              <w:rPr>
                <w:rFonts w:eastAsia="SimSun" w:cstheme="minorHAnsi"/>
                <w:lang w:eastAsia="zh-CN"/>
              </w:rPr>
              <w:t>, según funcionamiento federativo, y constan en los archivos de la presente federación los siguientes datos en relación con el mismo:</w:t>
            </w:r>
          </w:p>
        </w:tc>
      </w:tr>
      <w:tr w:rsidR="00966A95" w:rsidRPr="0002531E" w:rsidTr="00966A95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66A95" w:rsidRPr="0002531E" w:rsidRDefault="00966A95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eastAsia="SimSun" w:cstheme="minorHAnsi"/>
                <w:b/>
              </w:rPr>
            </w:pPr>
            <w:r w:rsidRPr="0002531E">
              <w:rPr>
                <w:rFonts w:eastAsia="SimSun" w:cstheme="minorHAnsi"/>
                <w:b/>
              </w:rPr>
              <w:t>1</w:t>
            </w: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6A95" w:rsidRPr="0002531E" w:rsidRDefault="00966A95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02531E">
              <w:rPr>
                <w:rFonts w:eastAsia="SimSun" w:cstheme="minorHAnsi"/>
              </w:rPr>
              <w:t>Si el club deportivo tiene federados al menos 1</w:t>
            </w:r>
            <w:r w:rsidR="00F00D5A" w:rsidRPr="0002531E">
              <w:rPr>
                <w:rFonts w:eastAsia="SimSun" w:cstheme="minorHAnsi"/>
              </w:rPr>
              <w:t>0</w:t>
            </w:r>
            <w:r w:rsidRPr="0002531E">
              <w:rPr>
                <w:rFonts w:eastAsia="SimSun" w:cstheme="minorHAnsi"/>
              </w:rPr>
              <w:t xml:space="preserve"> deportistas, </w:t>
            </w:r>
            <w:r w:rsidRPr="0002531E">
              <w:rPr>
                <w:rFonts w:eastAsia="SimSun" w:cstheme="minorHAnsi"/>
                <w:b/>
              </w:rPr>
              <w:t>marcar con una “X”.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A95" w:rsidRPr="0002531E" w:rsidRDefault="00966A95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</w:p>
        </w:tc>
      </w:tr>
      <w:tr w:rsidR="00D163A6" w:rsidRPr="0002531E" w:rsidTr="00240F69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F412F" w:rsidRPr="0002531E" w:rsidRDefault="00966A95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eastAsia="SimSun" w:cstheme="minorHAnsi"/>
                <w:b/>
                <w:lang w:eastAsia="zh-CN"/>
              </w:rPr>
            </w:pPr>
            <w:r w:rsidRPr="0002531E">
              <w:rPr>
                <w:rFonts w:eastAsia="SimSun" w:cstheme="minorHAnsi"/>
                <w:b/>
                <w:lang w:eastAsia="zh-CN"/>
              </w:rPr>
              <w:t>2</w:t>
            </w: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12F" w:rsidRPr="0002531E" w:rsidRDefault="003F412F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  <w:b/>
              </w:rPr>
            </w:pPr>
            <w:r w:rsidRPr="0002531E">
              <w:rPr>
                <w:rFonts w:eastAsia="SimSun" w:cstheme="minorHAnsi"/>
                <w:lang w:eastAsia="zh-CN"/>
              </w:rPr>
              <w:t xml:space="preserve">Número de deportistas con licencia federada en la </w:t>
            </w:r>
            <w:proofErr w:type="spellStart"/>
            <w:r w:rsidR="00240F69" w:rsidRPr="0002531E">
              <w:rPr>
                <w:rFonts w:eastAsia="SimSun" w:cstheme="minorHAnsi"/>
              </w:rPr>
              <w:t>la</w:t>
            </w:r>
            <w:proofErr w:type="spellEnd"/>
            <w:r w:rsidR="00240F69" w:rsidRPr="0002531E">
              <w:rPr>
                <w:rFonts w:eastAsia="SimSun" w:cstheme="minorHAnsi"/>
              </w:rPr>
              <w:t xml:space="preserve"> </w:t>
            </w:r>
            <w:r w:rsidR="00240F69" w:rsidRPr="0002531E">
              <w:rPr>
                <w:rFonts w:eastAsia="SimSun" w:cstheme="minorHAnsi"/>
                <w:lang w:eastAsia="zh-CN"/>
              </w:rPr>
              <w:t>temporada deportiva 2024/2025 o año deportivo 2025</w:t>
            </w:r>
            <w:r w:rsidRPr="0002531E">
              <w:rPr>
                <w:rFonts w:eastAsia="SimSun" w:cstheme="minorHAnsi"/>
                <w:lang w:eastAsia="zh-CN"/>
              </w:rPr>
              <w:t xml:space="preserve">, según funcionamiento federativo. </w:t>
            </w:r>
            <w:r w:rsidRPr="0002531E">
              <w:rPr>
                <w:rFonts w:eastAsia="SimSun" w:cstheme="minorHAnsi"/>
                <w:b/>
              </w:rPr>
              <w:t>En caso de no cumplimentarse se entenderá que el número de deportistas es 1</w:t>
            </w:r>
            <w:r w:rsidR="00F00D5A" w:rsidRPr="0002531E">
              <w:rPr>
                <w:rFonts w:eastAsia="SimSun" w:cstheme="minorHAnsi"/>
                <w:b/>
              </w:rPr>
              <w:t>0</w:t>
            </w:r>
            <w:r w:rsidRPr="0002531E">
              <w:rPr>
                <w:rFonts w:eastAsia="SimSun" w:cstheme="minorHAnsi"/>
                <w:b/>
              </w:rPr>
              <w:t>.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12F" w:rsidRPr="0002531E" w:rsidRDefault="003F412F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  <w:lang w:eastAsia="zh-CN"/>
              </w:rPr>
            </w:pPr>
          </w:p>
        </w:tc>
      </w:tr>
      <w:tr w:rsidR="00D163A6" w:rsidRPr="0002531E" w:rsidTr="00D163A6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F412F" w:rsidRPr="0002531E" w:rsidRDefault="00966A95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eastAsia="SimSun" w:cstheme="minorHAnsi"/>
                <w:b/>
                <w:lang w:eastAsia="zh-CN"/>
              </w:rPr>
            </w:pPr>
            <w:r w:rsidRPr="0002531E">
              <w:rPr>
                <w:rFonts w:eastAsia="SimSun" w:cstheme="minorHAnsi"/>
                <w:b/>
                <w:lang w:eastAsia="zh-CN"/>
              </w:rPr>
              <w:t>3</w:t>
            </w: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12F" w:rsidRPr="0002531E" w:rsidRDefault="003F412F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  <w:b/>
              </w:rPr>
            </w:pPr>
            <w:r w:rsidRPr="0002531E">
              <w:rPr>
                <w:rFonts w:eastAsia="SimSun" w:cstheme="minorHAnsi"/>
                <w:lang w:eastAsia="zh-CN"/>
              </w:rPr>
              <w:t xml:space="preserve">Número de licencias de Técnicos titulados, debidamente tramitadas por la Federación en la modalidad deportiva en la que se desarrolle la competición y en posesión de la licencia en </w:t>
            </w:r>
            <w:r w:rsidR="00240F69" w:rsidRPr="0002531E">
              <w:rPr>
                <w:rFonts w:eastAsia="SimSun" w:cstheme="minorHAnsi"/>
              </w:rPr>
              <w:t xml:space="preserve">la </w:t>
            </w:r>
            <w:r w:rsidR="00240F69" w:rsidRPr="0002531E">
              <w:rPr>
                <w:rFonts w:eastAsia="SimSun" w:cstheme="minorHAnsi"/>
                <w:lang w:eastAsia="zh-CN"/>
              </w:rPr>
              <w:t>temporada deportiva 2024/2025 o año deportivo 2025</w:t>
            </w:r>
            <w:r w:rsidRPr="0002531E">
              <w:rPr>
                <w:rFonts w:eastAsia="SimSun" w:cstheme="minorHAnsi"/>
                <w:lang w:eastAsia="zh-CN"/>
              </w:rPr>
              <w:t xml:space="preserve">, según funcionamiento federativo. Dichas licencias deberán ajustarse a lo establecido en la Ley 3/2018, de 26 de marzo, por la que se ordena el ejercicio de las profesiones del deporte en la Comunidad </w:t>
            </w:r>
            <w:r w:rsidRPr="0002531E">
              <w:rPr>
                <w:rFonts w:eastAsia="SimSun" w:cstheme="minorHAnsi"/>
                <w:lang w:eastAsia="zh-CN"/>
              </w:rPr>
              <w:lastRenderedPageBreak/>
              <w:t xml:space="preserve">Autónoma de la Región de Murcia. </w:t>
            </w:r>
            <w:r w:rsidRPr="0002531E">
              <w:rPr>
                <w:rFonts w:eastAsia="SimSun" w:cstheme="minorHAnsi"/>
                <w:b/>
              </w:rPr>
              <w:t>En caso de no cumplimentarse se entenderá q</w:t>
            </w:r>
            <w:r w:rsidR="00240F69" w:rsidRPr="0002531E">
              <w:rPr>
                <w:rFonts w:eastAsia="SimSun" w:cstheme="minorHAnsi"/>
                <w:b/>
              </w:rPr>
              <w:t>ue el número de licencias es 3.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12F" w:rsidRPr="0002531E" w:rsidRDefault="003F412F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  <w:lang w:eastAsia="zh-CN"/>
              </w:rPr>
            </w:pPr>
          </w:p>
        </w:tc>
      </w:tr>
    </w:tbl>
    <w:p w:rsidR="003F412F" w:rsidRPr="0002531E" w:rsidRDefault="003F412F" w:rsidP="00E42086">
      <w:pPr>
        <w:suppressAutoHyphens/>
        <w:autoSpaceDE w:val="0"/>
        <w:autoSpaceDN w:val="0"/>
        <w:adjustRightInd w:val="0"/>
        <w:spacing w:before="120" w:after="0" w:line="288" w:lineRule="auto"/>
        <w:jc w:val="center"/>
        <w:rPr>
          <w:rFonts w:eastAsia="SimSun" w:cstheme="minorHAnsi"/>
          <w:color w:val="FF0000"/>
          <w:lang w:eastAsia="zh-CN"/>
        </w:rPr>
      </w:pPr>
    </w:p>
    <w:p w:rsidR="003F412F" w:rsidRPr="0002531E" w:rsidRDefault="003F412F" w:rsidP="00E42086">
      <w:pPr>
        <w:suppressAutoHyphens/>
        <w:autoSpaceDE w:val="0"/>
        <w:autoSpaceDN w:val="0"/>
        <w:adjustRightInd w:val="0"/>
        <w:spacing w:before="120" w:after="0" w:line="288" w:lineRule="auto"/>
        <w:jc w:val="center"/>
        <w:rPr>
          <w:rFonts w:eastAsia="SimSun" w:cstheme="minorHAnsi"/>
          <w:sz w:val="18"/>
          <w:szCs w:val="18"/>
          <w:lang w:eastAsia="zh-CN"/>
        </w:rPr>
      </w:pPr>
      <w:r w:rsidRPr="0002531E">
        <w:rPr>
          <w:rFonts w:eastAsia="SimSun" w:cstheme="minorHAnsi"/>
          <w:sz w:val="18"/>
          <w:szCs w:val="18"/>
          <w:lang w:eastAsia="zh-CN"/>
        </w:rPr>
        <w:t xml:space="preserve">Firma </w:t>
      </w:r>
    </w:p>
    <w:p w:rsidR="003F412F" w:rsidRPr="0002531E" w:rsidRDefault="003F412F" w:rsidP="00E42086">
      <w:pPr>
        <w:suppressAutoHyphens/>
        <w:autoSpaceDE w:val="0"/>
        <w:autoSpaceDN w:val="0"/>
        <w:adjustRightInd w:val="0"/>
        <w:spacing w:before="120" w:after="0" w:line="288" w:lineRule="auto"/>
        <w:jc w:val="center"/>
        <w:rPr>
          <w:rFonts w:eastAsia="SimSun" w:cstheme="minorHAnsi"/>
          <w:sz w:val="18"/>
          <w:szCs w:val="18"/>
          <w:lang w:eastAsia="zh-CN"/>
        </w:rPr>
      </w:pPr>
      <w:r w:rsidRPr="0002531E">
        <w:rPr>
          <w:rFonts w:eastAsia="SimSun" w:cstheme="minorHAnsi"/>
          <w:sz w:val="18"/>
          <w:szCs w:val="18"/>
          <w:lang w:eastAsia="zh-CN"/>
        </w:rPr>
        <w:t xml:space="preserve">Solo puede utilizar la firma electrónica. </w:t>
      </w:r>
    </w:p>
    <w:p w:rsidR="003F412F" w:rsidRPr="0002531E" w:rsidRDefault="003F412F" w:rsidP="00E42086">
      <w:pPr>
        <w:suppressAutoHyphens/>
        <w:autoSpaceDE w:val="0"/>
        <w:autoSpaceDN w:val="0"/>
        <w:adjustRightInd w:val="0"/>
        <w:spacing w:before="120" w:after="0" w:line="288" w:lineRule="auto"/>
        <w:jc w:val="center"/>
        <w:rPr>
          <w:rFonts w:eastAsia="SimSun" w:cstheme="minorHAnsi"/>
          <w:sz w:val="18"/>
          <w:szCs w:val="18"/>
          <w:lang w:eastAsia="zh-CN"/>
        </w:rPr>
      </w:pPr>
      <w:r w:rsidRPr="0002531E">
        <w:rPr>
          <w:rFonts w:eastAsia="SimSun" w:cstheme="minorHAnsi"/>
          <w:sz w:val="18"/>
          <w:szCs w:val="18"/>
          <w:lang w:eastAsia="zh-CN"/>
        </w:rPr>
        <w:t>(Artículo 14 Ley 39/2015, de 1 de octubre, del Procedimiento Administrativo Común)</w:t>
      </w:r>
    </w:p>
    <w:p w:rsidR="003F412F" w:rsidRPr="0002531E" w:rsidRDefault="003F412F" w:rsidP="00E42086">
      <w:pPr>
        <w:suppressAutoHyphens/>
        <w:spacing w:before="120" w:after="0" w:line="288" w:lineRule="auto"/>
        <w:rPr>
          <w:rFonts w:eastAsia="SimSun" w:cstheme="minorHAnsi"/>
          <w:lang w:eastAsia="zh-CN"/>
        </w:rPr>
      </w:pPr>
    </w:p>
    <w:p w:rsidR="003F412F" w:rsidRPr="00E42086" w:rsidRDefault="003F412F" w:rsidP="00E42086">
      <w:pPr>
        <w:spacing w:before="120" w:after="0" w:line="288" w:lineRule="auto"/>
        <w:rPr>
          <w:rFonts w:ascii="Arial" w:eastAsia="SimSun" w:hAnsi="Arial" w:cs="Arial"/>
          <w:b/>
          <w:lang w:eastAsia="zh-CN"/>
        </w:rPr>
      </w:pPr>
    </w:p>
    <w:sectPr w:rsidR="003F412F" w:rsidRPr="00E42086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1E" w:rsidRDefault="003C291E" w:rsidP="0033118A">
      <w:pPr>
        <w:spacing w:after="0" w:line="240" w:lineRule="auto"/>
      </w:pPr>
      <w:r>
        <w:separator/>
      </w:r>
    </w:p>
  </w:endnote>
  <w:endnote w:type="continuationSeparator" w:id="0">
    <w:p w:rsidR="003C291E" w:rsidRDefault="003C291E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1E" w:rsidRDefault="003C291E" w:rsidP="0033118A">
      <w:pPr>
        <w:spacing w:after="0" w:line="240" w:lineRule="auto"/>
      </w:pPr>
      <w:r>
        <w:separator/>
      </w:r>
    </w:p>
  </w:footnote>
  <w:footnote w:type="continuationSeparator" w:id="0">
    <w:p w:rsidR="003C291E" w:rsidRDefault="003C291E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C291E" w:rsidTr="00244494">
      <w:trPr>
        <w:cantSplit/>
        <w:trHeight w:hRule="exact" w:val="2608"/>
      </w:trPr>
      <w:tc>
        <w:tcPr>
          <w:tcW w:w="11906" w:type="dxa"/>
          <w:noWrap/>
        </w:tcPr>
        <w:p w:rsidR="003C291E" w:rsidRDefault="003C291E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6239933" cy="1656080"/>
                <wp:effectExtent l="0" t="0" r="889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228"/>
                        <a:stretch/>
                      </pic:blipFill>
                      <pic:spPr bwMode="auto">
                        <a:xfrm>
                          <a:off x="0" y="0"/>
                          <a:ext cx="6239933" cy="1656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3C291E" w:rsidRPr="005271AF" w:rsidRDefault="003C291E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C3004"/>
    <w:multiLevelType w:val="hybridMultilevel"/>
    <w:tmpl w:val="098A74AE"/>
    <w:lvl w:ilvl="0" w:tplc="D0A6F9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5656"/>
    <w:multiLevelType w:val="hybridMultilevel"/>
    <w:tmpl w:val="45566CE4"/>
    <w:lvl w:ilvl="0" w:tplc="F2C4115A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A0033"/>
    <w:multiLevelType w:val="hybridMultilevel"/>
    <w:tmpl w:val="CB4E0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3157E"/>
    <w:multiLevelType w:val="hybridMultilevel"/>
    <w:tmpl w:val="751041EE"/>
    <w:lvl w:ilvl="0" w:tplc="E1C259B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E964D4F"/>
    <w:multiLevelType w:val="multilevel"/>
    <w:tmpl w:val="306E4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DE7039"/>
    <w:multiLevelType w:val="hybridMultilevel"/>
    <w:tmpl w:val="D70C7BCA"/>
    <w:lvl w:ilvl="0" w:tplc="E1C259BC">
      <w:start w:val="1"/>
      <w:numFmt w:val="bullet"/>
      <w:lvlText w:val="-"/>
      <w:lvlJc w:val="left"/>
      <w:pPr>
        <w:tabs>
          <w:tab w:val="num" w:pos="992"/>
        </w:tabs>
        <w:ind w:left="992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2F"/>
    <w:rsid w:val="0002531E"/>
    <w:rsid w:val="00047D79"/>
    <w:rsid w:val="00063AE5"/>
    <w:rsid w:val="00093DAD"/>
    <w:rsid w:val="000961B5"/>
    <w:rsid w:val="000A6CBE"/>
    <w:rsid w:val="000B4103"/>
    <w:rsid w:val="000E0EA9"/>
    <w:rsid w:val="00100A8F"/>
    <w:rsid w:val="001162CA"/>
    <w:rsid w:val="0013104E"/>
    <w:rsid w:val="001353E8"/>
    <w:rsid w:val="00146E4C"/>
    <w:rsid w:val="00151EBB"/>
    <w:rsid w:val="00173587"/>
    <w:rsid w:val="0019746C"/>
    <w:rsid w:val="001B0D97"/>
    <w:rsid w:val="001F399C"/>
    <w:rsid w:val="001F6198"/>
    <w:rsid w:val="002030EB"/>
    <w:rsid w:val="0020548E"/>
    <w:rsid w:val="00221589"/>
    <w:rsid w:val="00235B81"/>
    <w:rsid w:val="00240F69"/>
    <w:rsid w:val="00244494"/>
    <w:rsid w:val="0025471D"/>
    <w:rsid w:val="002C36F0"/>
    <w:rsid w:val="002C71E3"/>
    <w:rsid w:val="002E4AF5"/>
    <w:rsid w:val="0033118A"/>
    <w:rsid w:val="003319AC"/>
    <w:rsid w:val="003439F7"/>
    <w:rsid w:val="00352113"/>
    <w:rsid w:val="003A1F91"/>
    <w:rsid w:val="003C117C"/>
    <w:rsid w:val="003C26F0"/>
    <w:rsid w:val="003C291E"/>
    <w:rsid w:val="003C665C"/>
    <w:rsid w:val="003D1E34"/>
    <w:rsid w:val="003E7BC0"/>
    <w:rsid w:val="003F412F"/>
    <w:rsid w:val="003F500A"/>
    <w:rsid w:val="0045548A"/>
    <w:rsid w:val="004923A6"/>
    <w:rsid w:val="004B5684"/>
    <w:rsid w:val="004C4A45"/>
    <w:rsid w:val="004E7DEE"/>
    <w:rsid w:val="005271AF"/>
    <w:rsid w:val="00546BB5"/>
    <w:rsid w:val="005B6780"/>
    <w:rsid w:val="005C6005"/>
    <w:rsid w:val="005F3A36"/>
    <w:rsid w:val="005F588B"/>
    <w:rsid w:val="00622401"/>
    <w:rsid w:val="00681F44"/>
    <w:rsid w:val="006A1275"/>
    <w:rsid w:val="006D4419"/>
    <w:rsid w:val="006E3224"/>
    <w:rsid w:val="006E3DCE"/>
    <w:rsid w:val="00711CCD"/>
    <w:rsid w:val="00752411"/>
    <w:rsid w:val="00766E5B"/>
    <w:rsid w:val="007D0179"/>
    <w:rsid w:val="00805E6D"/>
    <w:rsid w:val="008360C4"/>
    <w:rsid w:val="008507BE"/>
    <w:rsid w:val="008924C1"/>
    <w:rsid w:val="008A72D3"/>
    <w:rsid w:val="008B55BB"/>
    <w:rsid w:val="008E3810"/>
    <w:rsid w:val="00966A95"/>
    <w:rsid w:val="00974769"/>
    <w:rsid w:val="00A01ACF"/>
    <w:rsid w:val="00A10089"/>
    <w:rsid w:val="00A12770"/>
    <w:rsid w:val="00A33CFD"/>
    <w:rsid w:val="00A441B7"/>
    <w:rsid w:val="00AB2D03"/>
    <w:rsid w:val="00AD4598"/>
    <w:rsid w:val="00AF61AD"/>
    <w:rsid w:val="00B004BE"/>
    <w:rsid w:val="00B00959"/>
    <w:rsid w:val="00B51455"/>
    <w:rsid w:val="00B550C0"/>
    <w:rsid w:val="00B841FF"/>
    <w:rsid w:val="00BA2240"/>
    <w:rsid w:val="00BA7C7C"/>
    <w:rsid w:val="00BB189D"/>
    <w:rsid w:val="00C06285"/>
    <w:rsid w:val="00C2451F"/>
    <w:rsid w:val="00C314B7"/>
    <w:rsid w:val="00C44004"/>
    <w:rsid w:val="00C6689D"/>
    <w:rsid w:val="00C8327D"/>
    <w:rsid w:val="00C87775"/>
    <w:rsid w:val="00C979FC"/>
    <w:rsid w:val="00D0196C"/>
    <w:rsid w:val="00D163A6"/>
    <w:rsid w:val="00D33A2C"/>
    <w:rsid w:val="00D7736A"/>
    <w:rsid w:val="00D81600"/>
    <w:rsid w:val="00DD66D7"/>
    <w:rsid w:val="00DF272F"/>
    <w:rsid w:val="00E216B7"/>
    <w:rsid w:val="00E42086"/>
    <w:rsid w:val="00E7183D"/>
    <w:rsid w:val="00E74D3B"/>
    <w:rsid w:val="00F00D5A"/>
    <w:rsid w:val="00F01FA5"/>
    <w:rsid w:val="00F217D2"/>
    <w:rsid w:val="00F57B54"/>
    <w:rsid w:val="00F64701"/>
    <w:rsid w:val="00F708A8"/>
    <w:rsid w:val="00FA175A"/>
    <w:rsid w:val="00FB7BE6"/>
    <w:rsid w:val="00FC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3F412F"/>
  </w:style>
  <w:style w:type="character" w:styleId="Hipervnculo">
    <w:name w:val="Hyperlink"/>
    <w:basedOn w:val="Fuentedeprrafopredeter"/>
    <w:uiPriority w:val="99"/>
    <w:semiHidden/>
    <w:unhideWhenUsed/>
    <w:rsid w:val="003F412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412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F412F"/>
    <w:pPr>
      <w:suppressAutoHyphens/>
      <w:spacing w:before="280" w:after="280"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4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41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F41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F41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F412F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3F412F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customStyle="1" w:styleId="SangradetextonormalCar">
    <w:name w:val="Sangría de texto normal Car"/>
    <w:basedOn w:val="Fuentedeprrafopredeter"/>
    <w:link w:val="Cuerpodetextoconsangra"/>
    <w:semiHidden/>
    <w:locked/>
    <w:rsid w:val="003F412F"/>
    <w:rPr>
      <w:rFonts w:ascii="Times New Roman" w:eastAsia="SimSun" w:hAnsi="Times New Roman" w:cs="Times New Roman"/>
      <w:szCs w:val="20"/>
      <w:lang w:eastAsia="zh-CN"/>
    </w:rPr>
  </w:style>
  <w:style w:type="paragraph" w:customStyle="1" w:styleId="Cuerpodetextoconsangra">
    <w:name w:val="Cuerpo de texto con sangría"/>
    <w:basedOn w:val="Normal"/>
    <w:link w:val="SangradetextonormalCar"/>
    <w:semiHidden/>
    <w:rsid w:val="003F412F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3F412F"/>
    <w:rPr>
      <w:vertAlign w:val="superscript"/>
    </w:rPr>
  </w:style>
  <w:style w:type="character" w:styleId="Textoennegrita">
    <w:name w:val="Strong"/>
    <w:basedOn w:val="Fuentedeprrafopredeter"/>
    <w:qFormat/>
    <w:rsid w:val="003F412F"/>
    <w:rPr>
      <w:b/>
      <w:bCs/>
    </w:rPr>
  </w:style>
  <w:style w:type="character" w:customStyle="1" w:styleId="xcontentpasted1">
    <w:name w:val="x_contentpasted1"/>
    <w:basedOn w:val="Fuentedeprrafopredeter"/>
    <w:rsid w:val="003F4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CTCJD.dotx</Template>
  <TotalTime>0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2025-05-20T10:40:00Z</dcterms:created>
  <dcterms:modified xsi:type="dcterms:W3CDTF">2025-05-20T10:40:00Z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